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w:t>
      </w:r>
    </w:p>
    <w:p>
      <w:pPr>
        <w:jc w:val="center"/>
        <w:rPr>
          <w:sz w:val="28"/>
          <w:szCs w:val="28"/>
        </w:rPr>
      </w:pPr>
      <w:r>
        <w:rPr>
          <w:rFonts w:hint="eastAsia"/>
          <w:sz w:val="28"/>
          <w:szCs w:val="28"/>
        </w:rPr>
        <w:t>提名云南省科技进步奖项目公示</w:t>
      </w:r>
    </w:p>
    <w:p>
      <w:pPr>
        <w:rPr>
          <w:sz w:val="28"/>
          <w:szCs w:val="28"/>
        </w:rPr>
      </w:pPr>
      <w:r>
        <w:rPr>
          <w:rFonts w:hint="eastAsia"/>
          <w:sz w:val="28"/>
          <w:szCs w:val="28"/>
        </w:rPr>
        <w:t>一、项目名称：农林生物质高效热解联产关键技术及产业化</w:t>
      </w:r>
      <w:bookmarkStart w:id="0" w:name="_GoBack"/>
      <w:bookmarkEnd w:id="0"/>
    </w:p>
    <w:p>
      <w:pPr>
        <w:rPr>
          <w:sz w:val="28"/>
          <w:szCs w:val="28"/>
        </w:rPr>
      </w:pPr>
      <w:r>
        <w:rPr>
          <w:rFonts w:hint="eastAsia"/>
          <w:sz w:val="28"/>
          <w:szCs w:val="28"/>
        </w:rPr>
        <w:t>二、提</w:t>
      </w:r>
      <w:r>
        <w:rPr>
          <w:sz w:val="28"/>
          <w:szCs w:val="28"/>
        </w:rPr>
        <w:t xml:space="preserve"> 名 者：</w:t>
      </w:r>
      <w:r>
        <w:rPr>
          <w:rFonts w:hint="eastAsia"/>
          <w:sz w:val="28"/>
          <w:szCs w:val="28"/>
        </w:rPr>
        <w:t>西南林业大学</w:t>
      </w:r>
    </w:p>
    <w:p>
      <w:pPr>
        <w:rPr>
          <w:sz w:val="28"/>
          <w:szCs w:val="28"/>
        </w:rPr>
      </w:pPr>
      <w:r>
        <w:rPr>
          <w:rFonts w:hint="eastAsia"/>
          <w:sz w:val="28"/>
          <w:szCs w:val="28"/>
        </w:rPr>
        <w:t>三、提名等级：一等奖</w:t>
      </w:r>
    </w:p>
    <w:p>
      <w:pPr>
        <w:rPr>
          <w:sz w:val="28"/>
          <w:szCs w:val="28"/>
        </w:rPr>
      </w:pPr>
      <w:r>
        <w:rPr>
          <w:rFonts w:hint="eastAsia"/>
          <w:sz w:val="28"/>
          <w:szCs w:val="28"/>
        </w:rPr>
        <w:t>四、项目简介</w:t>
      </w:r>
    </w:p>
    <w:p>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高效定</w:t>
      </w:r>
      <w:r>
        <w:rPr>
          <w:rFonts w:ascii="Times New Roman" w:hAnsi="Times New Roman" w:eastAsia="宋体" w:cs="Times New Roman"/>
          <w:sz w:val="24"/>
          <w:szCs w:val="24"/>
        </w:rPr>
        <w:t>向热解联产是</w:t>
      </w:r>
      <w:r>
        <w:rPr>
          <w:rFonts w:hint="eastAsia" w:ascii="Times New Roman" w:hAnsi="Times New Roman" w:eastAsia="宋体" w:cs="Times New Roman"/>
          <w:sz w:val="24"/>
          <w:szCs w:val="24"/>
        </w:rPr>
        <w:t>现代农林生物质高效、高值化利用的最重要手段之一，是制</w:t>
      </w:r>
      <w:r>
        <w:rPr>
          <w:rFonts w:ascii="Times New Roman" w:hAnsi="Times New Roman" w:eastAsia="宋体" w:cs="Times New Roman"/>
          <w:sz w:val="24"/>
          <w:szCs w:val="24"/>
        </w:rPr>
        <w:t>备高品质</w:t>
      </w:r>
      <w:r>
        <w:rPr>
          <w:rFonts w:hint="eastAsia" w:ascii="Times New Roman" w:hAnsi="Times New Roman" w:eastAsia="宋体" w:cs="Times New Roman"/>
          <w:sz w:val="24"/>
          <w:szCs w:val="24"/>
        </w:rPr>
        <w:t>生物炭/活性炭、</w:t>
      </w:r>
      <w:r>
        <w:rPr>
          <w:rFonts w:ascii="Times New Roman" w:hAnsi="Times New Roman" w:eastAsia="宋体" w:cs="Times New Roman"/>
          <w:sz w:val="24"/>
          <w:szCs w:val="24"/>
        </w:rPr>
        <w:t>燃料和化学品的有效手段。项目团队针对数量巨大的农林生物质废弃物高值化利用难</w:t>
      </w:r>
      <w:r>
        <w:rPr>
          <w:rFonts w:hint="eastAsia" w:ascii="Times New Roman" w:hAnsi="Times New Roman" w:eastAsia="宋体" w:cs="Times New Roman"/>
          <w:sz w:val="24"/>
          <w:szCs w:val="24"/>
        </w:rPr>
        <w:t>、效益低</w:t>
      </w:r>
      <w:r>
        <w:rPr>
          <w:rFonts w:ascii="Times New Roman" w:hAnsi="Times New Roman" w:eastAsia="宋体" w:cs="Times New Roman"/>
          <w:sz w:val="24"/>
          <w:szCs w:val="24"/>
        </w:rPr>
        <w:t>的瓶颈问题，传统</w:t>
      </w:r>
      <w:r>
        <w:rPr>
          <w:rFonts w:hint="eastAsia" w:ascii="Times New Roman" w:hAnsi="Times New Roman" w:eastAsia="宋体" w:cs="Times New Roman"/>
          <w:sz w:val="24"/>
          <w:szCs w:val="24"/>
        </w:rPr>
        <w:t>农林生物质</w:t>
      </w:r>
      <w:r>
        <w:rPr>
          <w:rFonts w:ascii="Times New Roman" w:hAnsi="Times New Roman" w:eastAsia="宋体" w:cs="Times New Roman"/>
          <w:sz w:val="24"/>
          <w:szCs w:val="24"/>
        </w:rPr>
        <w:t>热解存在物质和能量转换效率低、目标产物选择性比较差</w:t>
      </w:r>
      <w:r>
        <w:rPr>
          <w:rFonts w:hint="eastAsia" w:ascii="Times New Roman" w:hAnsi="Times New Roman" w:eastAsia="宋体" w:cs="Times New Roman"/>
          <w:sz w:val="24"/>
          <w:szCs w:val="24"/>
        </w:rPr>
        <w:t>、燃气热值低、热解过程废液</w:t>
      </w:r>
      <w:r>
        <w:rPr>
          <w:rFonts w:ascii="Times New Roman" w:hAnsi="Times New Roman" w:eastAsia="宋体" w:cs="Times New Roman"/>
          <w:sz w:val="24"/>
          <w:szCs w:val="24"/>
        </w:rPr>
        <w:t>污染</w:t>
      </w:r>
      <w:r>
        <w:rPr>
          <w:rFonts w:hint="eastAsia" w:ascii="Times New Roman" w:hAnsi="Times New Roman" w:eastAsia="宋体" w:cs="Times New Roman"/>
          <w:sz w:val="24"/>
          <w:szCs w:val="24"/>
        </w:rPr>
        <w:t>等的</w:t>
      </w:r>
      <w:r>
        <w:rPr>
          <w:rFonts w:ascii="Times New Roman" w:hAnsi="Times New Roman" w:eastAsia="宋体" w:cs="Times New Roman"/>
          <w:sz w:val="24"/>
          <w:szCs w:val="24"/>
        </w:rPr>
        <w:t>世界难题，本项目</w:t>
      </w:r>
      <w:r>
        <w:rPr>
          <w:rFonts w:hint="eastAsia" w:ascii="Times New Roman" w:hAnsi="Times New Roman" w:eastAsia="宋体" w:cs="Times New Roman"/>
          <w:sz w:val="24"/>
          <w:szCs w:val="24"/>
        </w:rPr>
        <w:t>经过</w:t>
      </w:r>
      <w:r>
        <w:rPr>
          <w:rFonts w:ascii="Times New Roman" w:hAnsi="Times New Roman" w:eastAsia="宋体" w:cs="Times New Roman"/>
          <w:sz w:val="24"/>
          <w:szCs w:val="24"/>
        </w:rPr>
        <w:t>1</w:t>
      </w:r>
      <w:r>
        <w:rPr>
          <w:rFonts w:hint="eastAsia" w:ascii="Times New Roman" w:hAnsi="Times New Roman" w:eastAsia="宋体" w:cs="Times New Roman"/>
          <w:sz w:val="24"/>
          <w:szCs w:val="24"/>
        </w:rPr>
        <w:t>5</w:t>
      </w:r>
      <w:r>
        <w:rPr>
          <w:rFonts w:ascii="Times New Roman" w:hAnsi="Times New Roman" w:eastAsia="宋体" w:cs="Times New Roman"/>
          <w:sz w:val="24"/>
          <w:szCs w:val="24"/>
        </w:rPr>
        <w:t>年的技术攻关，在揭示生物质</w:t>
      </w:r>
      <w:r>
        <w:rPr>
          <w:rFonts w:hint="eastAsia" w:ascii="Times New Roman" w:hAnsi="Times New Roman" w:eastAsia="宋体" w:cs="Times New Roman"/>
          <w:sz w:val="24"/>
          <w:szCs w:val="24"/>
        </w:rPr>
        <w:t>高效热</w:t>
      </w:r>
      <w:r>
        <w:rPr>
          <w:rFonts w:ascii="Times New Roman" w:hAnsi="Times New Roman" w:eastAsia="宋体" w:cs="Times New Roman"/>
          <w:sz w:val="24"/>
          <w:szCs w:val="24"/>
        </w:rPr>
        <w:t>解路径</w:t>
      </w:r>
      <w:r>
        <w:rPr>
          <w:rFonts w:hint="eastAsia" w:ascii="Times New Roman" w:hAnsi="Times New Roman" w:eastAsia="宋体" w:cs="Times New Roman"/>
          <w:sz w:val="24"/>
          <w:szCs w:val="24"/>
        </w:rPr>
        <w:t>、</w:t>
      </w:r>
      <w:r>
        <w:rPr>
          <w:rFonts w:ascii="Times New Roman" w:hAnsi="Times New Roman" w:eastAsia="宋体" w:cs="Times New Roman"/>
          <w:sz w:val="24"/>
          <w:szCs w:val="24"/>
        </w:rPr>
        <w:t>梯度脱</w:t>
      </w:r>
      <w:r>
        <w:rPr>
          <w:rFonts w:hint="eastAsia" w:ascii="Times New Roman" w:hAnsi="Times New Roman" w:eastAsia="宋体" w:cs="Times New Roman"/>
          <w:sz w:val="24"/>
          <w:szCs w:val="24"/>
        </w:rPr>
        <w:t>挥</w:t>
      </w:r>
      <w:r>
        <w:rPr>
          <w:rFonts w:ascii="Times New Roman" w:hAnsi="Times New Roman" w:eastAsia="宋体" w:cs="Times New Roman"/>
          <w:sz w:val="24"/>
          <w:szCs w:val="24"/>
        </w:rPr>
        <w:t>脱氧富碳</w:t>
      </w:r>
      <w:r>
        <w:rPr>
          <w:rFonts w:hint="eastAsia" w:ascii="Times New Roman" w:hAnsi="Times New Roman" w:eastAsia="宋体" w:cs="Times New Roman"/>
          <w:sz w:val="24"/>
          <w:szCs w:val="24"/>
        </w:rPr>
        <w:t>、热解油气态耦合催化制备富烃燃油等</w:t>
      </w:r>
      <w:r>
        <w:rPr>
          <w:rFonts w:ascii="Times New Roman" w:hAnsi="Times New Roman" w:eastAsia="宋体" w:cs="Times New Roman"/>
          <w:sz w:val="24"/>
          <w:szCs w:val="24"/>
        </w:rPr>
        <w:t>理论基础上，</w:t>
      </w:r>
      <w:r>
        <w:rPr>
          <w:rFonts w:hint="eastAsia" w:ascii="Times New Roman" w:hAnsi="Times New Roman" w:eastAsia="宋体" w:cs="Times New Roman"/>
          <w:sz w:val="24"/>
          <w:szCs w:val="24"/>
        </w:rPr>
        <w:t>构建了农林生物质高效热解联产联供理论与关键技术体系，突</w:t>
      </w:r>
      <w:r>
        <w:rPr>
          <w:rFonts w:ascii="Times New Roman" w:hAnsi="Times New Roman" w:eastAsia="宋体" w:cs="Times New Roman"/>
          <w:sz w:val="24"/>
          <w:szCs w:val="24"/>
        </w:rPr>
        <w:t>破了</w:t>
      </w:r>
      <w:r>
        <w:rPr>
          <w:rFonts w:hint="eastAsia" w:ascii="Times New Roman" w:hAnsi="Times New Roman" w:eastAsia="宋体" w:cs="Times New Roman"/>
          <w:sz w:val="24"/>
          <w:szCs w:val="24"/>
        </w:rPr>
        <w:t>农林生物质高效热解“炭-气-热”联产联供</w:t>
      </w:r>
      <w:r>
        <w:rPr>
          <w:rFonts w:ascii="Times New Roman" w:hAnsi="Times New Roman" w:eastAsia="宋体" w:cs="Times New Roman"/>
          <w:sz w:val="24"/>
          <w:szCs w:val="24"/>
        </w:rPr>
        <w:t>环节的</w:t>
      </w:r>
      <w:r>
        <w:rPr>
          <w:rFonts w:hint="eastAsia" w:ascii="Times New Roman" w:hAnsi="Times New Roman" w:eastAsia="宋体" w:cs="Times New Roman"/>
          <w:sz w:val="24"/>
          <w:szCs w:val="24"/>
        </w:rPr>
        <w:t>关键</w:t>
      </w:r>
      <w:r>
        <w:rPr>
          <w:rFonts w:ascii="Times New Roman" w:hAnsi="Times New Roman" w:eastAsia="宋体" w:cs="Times New Roman"/>
          <w:sz w:val="24"/>
          <w:szCs w:val="24"/>
        </w:rPr>
        <w:t>技术瓶颈，率先</w:t>
      </w:r>
      <w:r>
        <w:rPr>
          <w:rFonts w:hint="eastAsia" w:ascii="Times New Roman" w:hAnsi="Times New Roman" w:eastAsia="宋体" w:cs="Times New Roman"/>
          <w:sz w:val="24"/>
          <w:szCs w:val="24"/>
        </w:rPr>
        <w:t>实现</w:t>
      </w:r>
      <w:r>
        <w:rPr>
          <w:rFonts w:ascii="Times New Roman" w:hAnsi="Times New Roman" w:eastAsia="宋体" w:cs="Times New Roman"/>
          <w:sz w:val="24"/>
          <w:szCs w:val="24"/>
        </w:rPr>
        <w:t>了自主创新</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国际领先的“</w:t>
      </w:r>
      <w:r>
        <w:rPr>
          <w:rFonts w:hint="eastAsia" w:ascii="Times New Roman" w:hAnsi="Times New Roman" w:eastAsia="宋体" w:cs="Times New Roman"/>
          <w:sz w:val="24"/>
          <w:szCs w:val="24"/>
        </w:rPr>
        <w:t>400kW及以上</w:t>
      </w:r>
      <w:r>
        <w:rPr>
          <w:rFonts w:ascii="Times New Roman" w:hAnsi="Times New Roman" w:eastAsia="宋体" w:cs="Times New Roman"/>
          <w:sz w:val="24"/>
          <w:szCs w:val="24"/>
        </w:rPr>
        <w:t>大功率微波高效热解多联产关键技术体系</w:t>
      </w:r>
      <w:r>
        <w:rPr>
          <w:rFonts w:hint="eastAsia" w:ascii="Times New Roman" w:hAnsi="Times New Roman" w:eastAsia="宋体" w:cs="Times New Roman"/>
          <w:sz w:val="24"/>
          <w:szCs w:val="24"/>
        </w:rPr>
        <w:t>及现代化运用装备</w:t>
      </w:r>
      <w:r>
        <w:rPr>
          <w:rFonts w:ascii="Times New Roman" w:hAnsi="Times New Roman" w:eastAsia="宋体" w:cs="Times New Roman"/>
          <w:sz w:val="24"/>
          <w:szCs w:val="24"/>
        </w:rPr>
        <w:t>”，创建了农林生物质高效热解生物炭与“生物</w:t>
      </w:r>
      <w:r>
        <w:rPr>
          <w:rFonts w:hint="eastAsia" w:ascii="Times New Roman" w:hAnsi="Times New Roman" w:eastAsia="宋体" w:cs="Times New Roman"/>
          <w:sz w:val="24"/>
          <w:szCs w:val="24"/>
        </w:rPr>
        <w:t>燃</w:t>
      </w:r>
      <w:r>
        <w:rPr>
          <w:rFonts w:ascii="Times New Roman" w:hAnsi="Times New Roman" w:eastAsia="宋体" w:cs="Times New Roman"/>
          <w:sz w:val="24"/>
          <w:szCs w:val="24"/>
        </w:rPr>
        <w:t>气-生物油一体化燃烧供热”联产技术与装备，实现了</w:t>
      </w:r>
      <w:r>
        <w:rPr>
          <w:rFonts w:hint="eastAsia" w:ascii="Times New Roman" w:hAnsi="Times New Roman" w:eastAsia="宋体" w:cs="Times New Roman"/>
          <w:sz w:val="24"/>
          <w:szCs w:val="24"/>
        </w:rPr>
        <w:t>高效</w:t>
      </w:r>
      <w:r>
        <w:rPr>
          <w:rFonts w:ascii="Times New Roman" w:hAnsi="Times New Roman" w:eastAsia="宋体" w:cs="Times New Roman"/>
          <w:sz w:val="24"/>
          <w:szCs w:val="24"/>
        </w:rPr>
        <w:t>高品质</w:t>
      </w:r>
      <w:r>
        <w:rPr>
          <w:rFonts w:hint="eastAsia" w:ascii="Times New Roman" w:hAnsi="Times New Roman" w:eastAsia="宋体" w:cs="Times New Roman"/>
          <w:sz w:val="24"/>
          <w:szCs w:val="24"/>
        </w:rPr>
        <w:t>农林</w:t>
      </w:r>
      <w:r>
        <w:rPr>
          <w:rFonts w:ascii="Times New Roman" w:hAnsi="Times New Roman" w:eastAsia="宋体" w:cs="Times New Roman"/>
          <w:sz w:val="24"/>
          <w:szCs w:val="24"/>
        </w:rPr>
        <w:t>生物质</w:t>
      </w:r>
      <w:r>
        <w:rPr>
          <w:rFonts w:hint="eastAsia" w:ascii="Times New Roman" w:hAnsi="Times New Roman" w:eastAsia="宋体" w:cs="Times New Roman"/>
          <w:sz w:val="24"/>
          <w:szCs w:val="24"/>
        </w:rPr>
        <w:t>热解</w:t>
      </w:r>
      <w:r>
        <w:rPr>
          <w:rFonts w:ascii="Times New Roman" w:hAnsi="Times New Roman" w:eastAsia="宋体" w:cs="Times New Roman"/>
          <w:sz w:val="24"/>
          <w:szCs w:val="24"/>
        </w:rPr>
        <w:t>“</w:t>
      </w:r>
      <w:r>
        <w:rPr>
          <w:rFonts w:hint="eastAsia" w:ascii="Times New Roman" w:hAnsi="Times New Roman" w:eastAsia="宋体" w:cs="Times New Roman"/>
          <w:sz w:val="24"/>
          <w:szCs w:val="24"/>
        </w:rPr>
        <w:t>炭-</w:t>
      </w:r>
      <w:r>
        <w:rPr>
          <w:rFonts w:ascii="Times New Roman" w:hAnsi="Times New Roman" w:eastAsia="宋体" w:cs="Times New Roman"/>
          <w:sz w:val="24"/>
          <w:szCs w:val="24"/>
        </w:rPr>
        <w:t>气</w:t>
      </w:r>
      <w:r>
        <w:rPr>
          <w:rFonts w:hint="eastAsia" w:ascii="Times New Roman" w:hAnsi="Times New Roman" w:eastAsia="宋体" w:cs="Times New Roman"/>
          <w:sz w:val="24"/>
          <w:szCs w:val="24"/>
        </w:rPr>
        <w:t>/燃油-热</w:t>
      </w:r>
      <w:r>
        <w:rPr>
          <w:rFonts w:ascii="Times New Roman" w:hAnsi="Times New Roman" w:eastAsia="宋体" w:cs="Times New Roman"/>
          <w:sz w:val="24"/>
          <w:szCs w:val="24"/>
        </w:rPr>
        <w:t>”联产</w:t>
      </w:r>
      <w:r>
        <w:rPr>
          <w:rFonts w:hint="eastAsia" w:ascii="Times New Roman" w:hAnsi="Times New Roman" w:eastAsia="宋体" w:cs="Times New Roman"/>
          <w:sz w:val="24"/>
          <w:szCs w:val="24"/>
        </w:rPr>
        <w:t>联供</w:t>
      </w:r>
      <w:r>
        <w:rPr>
          <w:rFonts w:ascii="Times New Roman" w:hAnsi="Times New Roman" w:eastAsia="宋体" w:cs="Times New Roman"/>
          <w:sz w:val="24"/>
          <w:szCs w:val="24"/>
        </w:rPr>
        <w:t>大规模产业化应用</w:t>
      </w:r>
      <w:r>
        <w:rPr>
          <w:rFonts w:hint="eastAsia" w:ascii="Times New Roman" w:hAnsi="Times New Roman" w:eastAsia="宋体" w:cs="Times New Roman"/>
          <w:sz w:val="24"/>
          <w:szCs w:val="24"/>
        </w:rPr>
        <w:t>，为我国、我省双碳战略目标的实现提供切实可行的现代农林生物质能源利用方案</w:t>
      </w:r>
      <w:r>
        <w:rPr>
          <w:rFonts w:ascii="Times New Roman" w:hAnsi="Times New Roman" w:eastAsia="宋体" w:cs="Times New Roman"/>
          <w:sz w:val="24"/>
          <w:szCs w:val="24"/>
        </w:rPr>
        <w:t>。主要创新成果如下：</w:t>
      </w:r>
    </w:p>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创</w:t>
      </w:r>
      <w:r>
        <w:rPr>
          <w:rFonts w:hint="eastAsia" w:ascii="Times New Roman" w:hAnsi="Times New Roman" w:eastAsia="宋体" w:cs="Times New Roman"/>
          <w:sz w:val="24"/>
          <w:szCs w:val="24"/>
        </w:rPr>
        <w:t>新</w:t>
      </w:r>
      <w:r>
        <w:rPr>
          <w:rFonts w:ascii="Times New Roman" w:hAnsi="Times New Roman" w:eastAsia="宋体" w:cs="Times New Roman"/>
          <w:sz w:val="24"/>
          <w:szCs w:val="24"/>
        </w:rPr>
        <w:t>了农林生物质高效热解联产富烃燃油</w:t>
      </w:r>
      <w:r>
        <w:rPr>
          <w:rFonts w:hint="eastAsia" w:ascii="Times New Roman" w:hAnsi="Times New Roman" w:eastAsia="宋体" w:cs="Times New Roman"/>
          <w:sz w:val="24"/>
          <w:szCs w:val="24"/>
        </w:rPr>
        <w:t>/燃气理论体系及其调控机制与工艺技术</w:t>
      </w:r>
      <w:r>
        <w:rPr>
          <w:rFonts w:ascii="Times New Roman" w:hAnsi="Times New Roman" w:eastAsia="宋体" w:cs="Times New Roman"/>
          <w:sz w:val="24"/>
          <w:szCs w:val="24"/>
        </w:rPr>
        <w:t>。</w:t>
      </w:r>
    </w:p>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攻克</w:t>
      </w:r>
      <w:r>
        <w:rPr>
          <w:rFonts w:ascii="Times New Roman" w:hAnsi="Times New Roman" w:eastAsia="宋体" w:cs="Times New Roman"/>
          <w:sz w:val="24"/>
          <w:szCs w:val="24"/>
        </w:rPr>
        <w:t>了农林生物质</w:t>
      </w:r>
      <w:r>
        <w:rPr>
          <w:rFonts w:hint="eastAsia" w:ascii="Times New Roman" w:hAnsi="Times New Roman" w:eastAsia="宋体" w:cs="Times New Roman"/>
          <w:sz w:val="24"/>
          <w:szCs w:val="24"/>
        </w:rPr>
        <w:t>大功率</w:t>
      </w:r>
      <w:r>
        <w:rPr>
          <w:rFonts w:ascii="Times New Roman" w:hAnsi="Times New Roman" w:eastAsia="宋体" w:cs="Times New Roman"/>
          <w:sz w:val="24"/>
          <w:szCs w:val="24"/>
        </w:rPr>
        <w:t>微波高效热解多联产关键技术</w:t>
      </w:r>
      <w:r>
        <w:rPr>
          <w:rFonts w:hint="eastAsia" w:ascii="Times New Roman" w:hAnsi="Times New Roman" w:eastAsia="宋体" w:cs="Times New Roman"/>
          <w:sz w:val="24"/>
          <w:szCs w:val="24"/>
        </w:rPr>
        <w:t>及工业化运用装备</w:t>
      </w:r>
      <w:r>
        <w:rPr>
          <w:rFonts w:ascii="Times New Roman" w:hAnsi="Times New Roman" w:eastAsia="宋体" w:cs="Times New Roman"/>
          <w:sz w:val="24"/>
          <w:szCs w:val="24"/>
        </w:rPr>
        <w:t>。</w:t>
      </w:r>
    </w:p>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 xml:space="preserve"> 创建了“生物燃气-富烃生物燃油一体化燃烧供热模式”与生物炭联产联供技术与装备</w:t>
      </w:r>
      <w:r>
        <w:rPr>
          <w:rFonts w:ascii="Times New Roman" w:hAnsi="Times New Roman" w:eastAsia="宋体" w:cs="Times New Roman"/>
          <w:sz w:val="24"/>
          <w:szCs w:val="24"/>
        </w:rPr>
        <w:t>。</w:t>
      </w:r>
    </w:p>
    <w:p>
      <w:pPr>
        <w:rPr>
          <w:sz w:val="28"/>
          <w:szCs w:val="28"/>
        </w:rPr>
      </w:pPr>
      <w:r>
        <w:rPr>
          <w:rFonts w:hint="eastAsia"/>
          <w:sz w:val="28"/>
          <w:szCs w:val="28"/>
        </w:rPr>
        <w:t>五、项目主要来源</w:t>
      </w:r>
    </w:p>
    <w:p>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项目主要来源于8个国家级、省部级项目。具体为：</w:t>
      </w:r>
      <w:r>
        <w:rPr>
          <w:rFonts w:ascii="Times New Roman" w:hAnsi="Times New Roman" w:eastAsia="宋体" w:cs="Times New Roman"/>
          <w:sz w:val="24"/>
          <w:szCs w:val="24"/>
        </w:rPr>
        <w:t>国家自然科学基金面上项目</w:t>
      </w:r>
      <w:r>
        <w:rPr>
          <w:rFonts w:hint="eastAsia" w:ascii="Times New Roman" w:hAnsi="Times New Roman" w:eastAsia="宋体" w:cs="Times New Roman"/>
          <w:sz w:val="24"/>
          <w:szCs w:val="24"/>
        </w:rPr>
        <w:t>（</w:t>
      </w:r>
      <w:r>
        <w:rPr>
          <w:rFonts w:ascii="Times New Roman" w:hAnsi="Times New Roman" w:eastAsia="宋体" w:cs="Times New Roman"/>
          <w:sz w:val="24"/>
          <w:szCs w:val="24"/>
        </w:rPr>
        <w:t>31670599</w:t>
      </w:r>
      <w:r>
        <w:rPr>
          <w:rFonts w:hint="eastAsia" w:ascii="Times New Roman" w:hAnsi="Times New Roman" w:eastAsia="宋体" w:cs="Times New Roman"/>
          <w:sz w:val="24"/>
          <w:szCs w:val="24"/>
        </w:rPr>
        <w:t>）、青年基金项目（30800867）；国家林业局</w:t>
      </w:r>
      <w:r>
        <w:rPr>
          <w:rFonts w:ascii="Times New Roman" w:hAnsi="Times New Roman" w:eastAsia="宋体" w:cs="Times New Roman"/>
          <w:sz w:val="24"/>
          <w:szCs w:val="24"/>
        </w:rPr>
        <w:t>948</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2013-4-</w:t>
      </w:r>
      <w:r>
        <w:rPr>
          <w:rFonts w:hint="eastAsia" w:ascii="Times New Roman" w:hAnsi="Times New Roman" w:eastAsia="宋体" w:cs="Times New Roman"/>
          <w:sz w:val="24"/>
          <w:szCs w:val="24"/>
        </w:rPr>
        <w:t>0</w:t>
      </w:r>
      <w:r>
        <w:rPr>
          <w:rFonts w:ascii="Times New Roman" w:hAnsi="Times New Roman" w:eastAsia="宋体" w:cs="Times New Roman"/>
          <w:sz w:val="24"/>
          <w:szCs w:val="24"/>
        </w:rPr>
        <w:t>8</w:t>
      </w:r>
      <w:r>
        <w:rPr>
          <w:rFonts w:hint="eastAsia" w:ascii="Times New Roman" w:hAnsi="Times New Roman" w:eastAsia="宋体" w:cs="Times New Roman"/>
          <w:sz w:val="24"/>
          <w:szCs w:val="24"/>
        </w:rPr>
        <w:t>）；教育部科学技术研究重点项目（209117）；教育部新世纪优秀人才计划项目（NCET-09-0906）；</w:t>
      </w:r>
      <w:r>
        <w:rPr>
          <w:rFonts w:ascii="Times New Roman" w:hAnsi="Times New Roman" w:eastAsia="宋体" w:cs="Times New Roman"/>
          <w:sz w:val="24"/>
          <w:szCs w:val="24"/>
        </w:rPr>
        <w:t>云南省应用基础研究重</w:t>
      </w:r>
      <w:r>
        <w:rPr>
          <w:rFonts w:hint="eastAsia" w:ascii="Times New Roman" w:hAnsi="Times New Roman" w:eastAsia="宋体" w:cs="Times New Roman"/>
          <w:sz w:val="24"/>
          <w:szCs w:val="24"/>
        </w:rPr>
        <w:t>点项</w:t>
      </w:r>
      <w:r>
        <w:rPr>
          <w:rFonts w:ascii="Times New Roman" w:hAnsi="Times New Roman" w:eastAsia="宋体" w:cs="Times New Roman"/>
          <w:sz w:val="24"/>
          <w:szCs w:val="24"/>
        </w:rPr>
        <w:t>目</w:t>
      </w:r>
      <w:r>
        <w:rPr>
          <w:rFonts w:hint="eastAsia" w:ascii="Times New Roman" w:hAnsi="Times New Roman" w:eastAsia="宋体" w:cs="Times New Roman"/>
          <w:sz w:val="24"/>
          <w:szCs w:val="24"/>
        </w:rPr>
        <w:t>（2014</w:t>
      </w:r>
      <w:r>
        <w:rPr>
          <w:rFonts w:ascii="Times New Roman" w:hAnsi="Times New Roman" w:eastAsia="宋体" w:cs="Times New Roman"/>
          <w:sz w:val="24"/>
          <w:szCs w:val="24"/>
        </w:rPr>
        <w:t>FA</w:t>
      </w:r>
      <w:r>
        <w:rPr>
          <w:rFonts w:hint="eastAsia" w:ascii="Times New Roman" w:hAnsi="Times New Roman" w:eastAsia="宋体" w:cs="Times New Roman"/>
          <w:sz w:val="24"/>
          <w:szCs w:val="24"/>
        </w:rPr>
        <w:t>034）；云南省中青年学术技术带头人后备人才项目（2010CI015）；</w:t>
      </w:r>
      <w:r>
        <w:rPr>
          <w:rFonts w:ascii="Times New Roman" w:hAnsi="Times New Roman" w:eastAsia="宋体" w:cs="Times New Roman"/>
          <w:sz w:val="24"/>
          <w:szCs w:val="24"/>
        </w:rPr>
        <w:t>云南省教育厅</w:t>
      </w:r>
      <w:r>
        <w:rPr>
          <w:rFonts w:hint="eastAsia" w:ascii="Times New Roman" w:hAnsi="Times New Roman" w:eastAsia="宋体" w:cs="Times New Roman"/>
          <w:sz w:val="24"/>
          <w:szCs w:val="24"/>
        </w:rPr>
        <w:t>科学研究基金</w:t>
      </w:r>
      <w:r>
        <w:rPr>
          <w:rFonts w:ascii="Times New Roman" w:hAnsi="Times New Roman" w:eastAsia="宋体" w:cs="Times New Roman"/>
          <w:sz w:val="24"/>
          <w:szCs w:val="24"/>
        </w:rPr>
        <w:t>重大项目</w:t>
      </w:r>
      <w:r>
        <w:rPr>
          <w:rFonts w:hint="eastAsia" w:ascii="Times New Roman" w:hAnsi="Times New Roman" w:eastAsia="宋体" w:cs="Times New Roman"/>
          <w:sz w:val="24"/>
          <w:szCs w:val="24"/>
        </w:rPr>
        <w:t>（</w:t>
      </w:r>
      <w:r>
        <w:rPr>
          <w:rFonts w:ascii="Times New Roman" w:hAnsi="Times New Roman" w:eastAsia="宋体" w:cs="Times New Roman"/>
          <w:sz w:val="24"/>
          <w:szCs w:val="24"/>
        </w:rPr>
        <w:t>ZD2014012</w:t>
      </w:r>
      <w:r>
        <w:rPr>
          <w:rFonts w:hint="eastAsia" w:ascii="Times New Roman" w:hAnsi="Times New Roman" w:eastAsia="宋体" w:cs="Times New Roman"/>
          <w:sz w:val="24"/>
          <w:szCs w:val="24"/>
        </w:rPr>
        <w:t>）。</w:t>
      </w:r>
    </w:p>
    <w:p>
      <w:pPr>
        <w:rPr>
          <w:sz w:val="28"/>
          <w:szCs w:val="28"/>
        </w:rPr>
      </w:pPr>
      <w:r>
        <w:rPr>
          <w:rFonts w:hint="eastAsia"/>
          <w:sz w:val="28"/>
          <w:szCs w:val="28"/>
        </w:rPr>
        <w:t>六、</w:t>
      </w:r>
      <w:r>
        <w:rPr>
          <w:sz w:val="28"/>
          <w:szCs w:val="28"/>
        </w:rPr>
        <w:t>主要完成人</w:t>
      </w:r>
      <w:r>
        <w:rPr>
          <w:rFonts w:hint="eastAsia"/>
          <w:sz w:val="28"/>
          <w:szCs w:val="28"/>
        </w:rPr>
        <w:t>与完成单位</w:t>
      </w:r>
    </w:p>
    <w:p>
      <w:pPr>
        <w:spacing w:line="360" w:lineRule="auto"/>
        <w:ind w:firstLine="480" w:firstLineChars="200"/>
        <w:rPr>
          <w:sz w:val="28"/>
          <w:szCs w:val="28"/>
        </w:rPr>
      </w:pPr>
      <w:r>
        <w:rPr>
          <w:rFonts w:hint="eastAsia" w:ascii="Times New Roman" w:hAnsi="Times New Roman" w:eastAsia="宋体" w:cs="Times New Roman"/>
          <w:sz w:val="24"/>
          <w:szCs w:val="24"/>
        </w:rPr>
        <w:t>主要完成人：郑志锋，</w:t>
      </w:r>
      <w:r>
        <w:rPr>
          <w:rFonts w:ascii="Times New Roman" w:hAnsi="Times New Roman" w:eastAsia="宋体" w:cs="Times New Roman"/>
          <w:sz w:val="24"/>
          <w:szCs w:val="24"/>
        </w:rPr>
        <w:t>西南林业大学/厦门大学</w:t>
      </w:r>
      <w:r>
        <w:rPr>
          <w:rFonts w:hint="eastAsia" w:ascii="Times New Roman" w:hAnsi="Times New Roman" w:eastAsia="宋体" w:cs="Times New Roman"/>
          <w:sz w:val="24"/>
          <w:szCs w:val="24"/>
        </w:rPr>
        <w:t>；郑云武，</w:t>
      </w:r>
      <w:r>
        <w:rPr>
          <w:rFonts w:ascii="Times New Roman" w:hAnsi="Times New Roman" w:eastAsia="宋体" w:cs="Times New Roman"/>
          <w:sz w:val="24"/>
          <w:szCs w:val="24"/>
        </w:rPr>
        <w:t>西南林业大学</w:t>
      </w:r>
      <w:r>
        <w:rPr>
          <w:rFonts w:hint="eastAsia" w:ascii="Times New Roman" w:hAnsi="Times New Roman" w:eastAsia="宋体" w:cs="Times New Roman"/>
          <w:sz w:val="24"/>
          <w:szCs w:val="24"/>
        </w:rPr>
        <w:t>；黄元波，</w:t>
      </w:r>
      <w:r>
        <w:rPr>
          <w:rFonts w:ascii="Times New Roman" w:hAnsi="Times New Roman" w:eastAsia="宋体" w:cs="Times New Roman"/>
          <w:sz w:val="24"/>
          <w:szCs w:val="24"/>
        </w:rPr>
        <w:t>集美大学</w:t>
      </w:r>
      <w:r>
        <w:rPr>
          <w:rFonts w:hint="eastAsia" w:ascii="Times New Roman" w:hAnsi="Times New Roman" w:eastAsia="宋体" w:cs="Times New Roman"/>
          <w:sz w:val="24"/>
          <w:szCs w:val="24"/>
        </w:rPr>
        <w:t>；刘守庆，</w:t>
      </w:r>
      <w:r>
        <w:rPr>
          <w:rFonts w:ascii="Times New Roman" w:hAnsi="Times New Roman" w:eastAsia="宋体" w:cs="Times New Roman"/>
          <w:sz w:val="24"/>
          <w:szCs w:val="24"/>
        </w:rPr>
        <w:t>西南林业大学</w:t>
      </w:r>
      <w:r>
        <w:rPr>
          <w:rFonts w:hint="eastAsia" w:ascii="Times New Roman" w:hAnsi="Times New Roman" w:eastAsia="宋体" w:cs="Times New Roman"/>
          <w:sz w:val="24"/>
          <w:szCs w:val="24"/>
        </w:rPr>
        <w:t>；王德超，厦门大学；卢怡，西南林业大学；朱磊，</w:t>
      </w:r>
      <w:r>
        <w:rPr>
          <w:rFonts w:ascii="Times New Roman" w:hAnsi="Times New Roman" w:eastAsia="宋体" w:cs="Times New Roman"/>
          <w:sz w:val="24"/>
          <w:szCs w:val="24"/>
        </w:rPr>
        <w:t>昆明檀越新能源科技有限公司</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叶新海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广南县双龙活性炭有限公司</w:t>
      </w:r>
      <w:r>
        <w:rPr>
          <w:rFonts w:hint="eastAsia" w:ascii="Times New Roman" w:hAnsi="Times New Roman" w:eastAsia="宋体" w:cs="Times New Roman"/>
          <w:sz w:val="24"/>
          <w:szCs w:val="24"/>
        </w:rPr>
        <w:t>；官忠明，</w:t>
      </w:r>
      <w:r>
        <w:rPr>
          <w:rFonts w:ascii="Times New Roman" w:hAnsi="Times New Roman" w:eastAsia="宋体" w:cs="Times New Roman"/>
          <w:sz w:val="24"/>
          <w:szCs w:val="24"/>
        </w:rPr>
        <w:t>福建鑫森炭业股份有限公司</w:t>
      </w:r>
      <w:r>
        <w:rPr>
          <w:rFonts w:hint="eastAsia" w:ascii="Times New Roman" w:hAnsi="Times New Roman" w:eastAsia="宋体" w:cs="Times New Roman"/>
          <w:sz w:val="24"/>
          <w:szCs w:val="24"/>
        </w:rPr>
        <w:t>；</w:t>
      </w:r>
      <w:r>
        <w:rPr>
          <w:rFonts w:ascii="Times New Roman" w:hAnsi="Times New Roman" w:eastAsia="宋体" w:cs="Times New Roman"/>
          <w:sz w:val="24"/>
          <w:szCs w:val="24"/>
        </w:rPr>
        <w:t>韩初榆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广东韩研活性炭科技股份有限公司</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sz w:val="24"/>
          <w:szCs w:val="24"/>
        </w:rPr>
        <w:t>主要</w:t>
      </w:r>
      <w:r>
        <w:rPr>
          <w:rFonts w:hint="eastAsia" w:ascii="Times New Roman" w:hAnsi="Times New Roman" w:eastAsia="宋体" w:cs="Times New Roman"/>
          <w:color w:val="000000" w:themeColor="text1"/>
          <w:sz w:val="24"/>
          <w:szCs w:val="24"/>
          <w14:textFill>
            <w14:solidFill>
              <w14:schemeClr w14:val="tx1"/>
            </w14:solidFill>
          </w14:textFill>
        </w:rPr>
        <w:t>完成单位：西南林业大学、厦门大学、集美大学、</w:t>
      </w:r>
      <w:r>
        <w:rPr>
          <w:rFonts w:ascii="Times New Roman" w:hAnsi="Times New Roman" w:eastAsia="宋体" w:cs="Times New Roman"/>
          <w:color w:val="000000" w:themeColor="text1"/>
          <w:sz w:val="24"/>
          <w:szCs w:val="24"/>
          <w14:textFill>
            <w14:solidFill>
              <w14:schemeClr w14:val="tx1"/>
            </w14:solidFill>
          </w14:textFill>
        </w:rPr>
        <w:t>昆明檀越新能源科技有限公司</w:t>
      </w:r>
      <w:r>
        <w:rPr>
          <w:rFonts w:hint="eastAsia" w:ascii="Times New Roman" w:hAnsi="Times New Roman" w:eastAsia="宋体" w:cs="Times New Roman"/>
          <w:color w:val="000000" w:themeColor="text1"/>
          <w:sz w:val="24"/>
          <w:szCs w:val="24"/>
          <w14:textFill>
            <w14:solidFill>
              <w14:schemeClr w14:val="tx1"/>
            </w14:solidFill>
          </w14:textFill>
        </w:rPr>
        <w:t>、佛山森朗热解技术装备有限公司、</w:t>
      </w:r>
      <w:r>
        <w:rPr>
          <w:rFonts w:ascii="Times New Roman" w:hAnsi="Times New Roman" w:eastAsia="宋体" w:cs="Times New Roman"/>
          <w:color w:val="000000" w:themeColor="text1"/>
          <w:sz w:val="24"/>
          <w:szCs w:val="24"/>
          <w14:textFill>
            <w14:solidFill>
              <w14:schemeClr w14:val="tx1"/>
            </w14:solidFill>
          </w14:textFill>
        </w:rPr>
        <w:t>广南县双龙活性炭有限公司</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福建鑫森炭业股份有限公司</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广东韩研活性炭科技股份有限公司</w:t>
      </w:r>
    </w:p>
    <w:p>
      <w:pPr>
        <w:spacing w:line="360" w:lineRule="auto"/>
        <w:rPr>
          <w:rFonts w:ascii="Times New Roman" w:hAnsi="Times New Roman" w:eastAsia="宋体" w:cs="Times New Roman"/>
          <w:sz w:val="24"/>
          <w:szCs w:val="24"/>
          <w:highlight w:val="yellow"/>
        </w:rPr>
      </w:pPr>
    </w:p>
    <w:p>
      <w:pPr>
        <w:ind w:firstLine="480" w:firstLineChars="200"/>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3E"/>
    <w:rsid w:val="00006CE6"/>
    <w:rsid w:val="00031733"/>
    <w:rsid w:val="00070510"/>
    <w:rsid w:val="000C74BB"/>
    <w:rsid w:val="00104E3E"/>
    <w:rsid w:val="001A224E"/>
    <w:rsid w:val="001C1013"/>
    <w:rsid w:val="001E6E08"/>
    <w:rsid w:val="001F1771"/>
    <w:rsid w:val="0020074F"/>
    <w:rsid w:val="00254EFD"/>
    <w:rsid w:val="002B72EE"/>
    <w:rsid w:val="002E3CCF"/>
    <w:rsid w:val="002E4E3F"/>
    <w:rsid w:val="003062B8"/>
    <w:rsid w:val="00345D4B"/>
    <w:rsid w:val="00381A6D"/>
    <w:rsid w:val="003F15D3"/>
    <w:rsid w:val="00416956"/>
    <w:rsid w:val="004200F9"/>
    <w:rsid w:val="004406EC"/>
    <w:rsid w:val="004739BB"/>
    <w:rsid w:val="004954D8"/>
    <w:rsid w:val="004D41B3"/>
    <w:rsid w:val="00511831"/>
    <w:rsid w:val="00582E88"/>
    <w:rsid w:val="005C3584"/>
    <w:rsid w:val="006002AD"/>
    <w:rsid w:val="00662341"/>
    <w:rsid w:val="00672A32"/>
    <w:rsid w:val="00695AF2"/>
    <w:rsid w:val="006A58B5"/>
    <w:rsid w:val="006D67E3"/>
    <w:rsid w:val="006E2E8C"/>
    <w:rsid w:val="006E4C35"/>
    <w:rsid w:val="007158B7"/>
    <w:rsid w:val="00730D0E"/>
    <w:rsid w:val="00732AFA"/>
    <w:rsid w:val="007332F0"/>
    <w:rsid w:val="00754ABD"/>
    <w:rsid w:val="00792C11"/>
    <w:rsid w:val="007A6CD5"/>
    <w:rsid w:val="007D6346"/>
    <w:rsid w:val="008546FA"/>
    <w:rsid w:val="00880E6F"/>
    <w:rsid w:val="00887169"/>
    <w:rsid w:val="0089659F"/>
    <w:rsid w:val="008A27AF"/>
    <w:rsid w:val="0093692B"/>
    <w:rsid w:val="009C7E67"/>
    <w:rsid w:val="009E6DAE"/>
    <w:rsid w:val="00A0077C"/>
    <w:rsid w:val="00A66FD5"/>
    <w:rsid w:val="00A7388A"/>
    <w:rsid w:val="00A80922"/>
    <w:rsid w:val="00A84C39"/>
    <w:rsid w:val="00AA1110"/>
    <w:rsid w:val="00AB57A5"/>
    <w:rsid w:val="00AB668C"/>
    <w:rsid w:val="00AD4233"/>
    <w:rsid w:val="00AF3441"/>
    <w:rsid w:val="00AF7144"/>
    <w:rsid w:val="00B260B8"/>
    <w:rsid w:val="00B408EE"/>
    <w:rsid w:val="00B80C78"/>
    <w:rsid w:val="00B82BB3"/>
    <w:rsid w:val="00BC3B37"/>
    <w:rsid w:val="00BD3270"/>
    <w:rsid w:val="00C05723"/>
    <w:rsid w:val="00C0692F"/>
    <w:rsid w:val="00C27A7E"/>
    <w:rsid w:val="00C4336E"/>
    <w:rsid w:val="00C57212"/>
    <w:rsid w:val="00CA5BBC"/>
    <w:rsid w:val="00CB1383"/>
    <w:rsid w:val="00CC63EE"/>
    <w:rsid w:val="00D11EB1"/>
    <w:rsid w:val="00E3036E"/>
    <w:rsid w:val="00E54C0D"/>
    <w:rsid w:val="00E77747"/>
    <w:rsid w:val="00E9768B"/>
    <w:rsid w:val="00EA258A"/>
    <w:rsid w:val="00EA59D4"/>
    <w:rsid w:val="00EC56BB"/>
    <w:rsid w:val="00EE476C"/>
    <w:rsid w:val="00F01CA0"/>
    <w:rsid w:val="00F23E6F"/>
    <w:rsid w:val="00F55472"/>
    <w:rsid w:val="00F82626"/>
    <w:rsid w:val="00F84A49"/>
    <w:rsid w:val="00FE3551"/>
    <w:rsid w:val="00FF4A9A"/>
    <w:rsid w:val="13D4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endnote text"/>
    <w:basedOn w:val="1"/>
    <w:link w:val="12"/>
    <w:autoRedefine/>
    <w:qFormat/>
    <w:uiPriority w:val="0"/>
    <w:pPr>
      <w:snapToGrid w:val="0"/>
      <w:jc w:val="left"/>
    </w:pPr>
    <w:rPr>
      <w:rFonts w:ascii="Times New Roman" w:hAnsi="Times New Roman" w:eastAsia="宋体" w:cs="Times New Roman"/>
      <w:sz w:val="24"/>
      <w:szCs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link w:val="13"/>
    <w:autoRedefine/>
    <w:qFormat/>
    <w:uiPriority w:val="34"/>
    <w:pPr>
      <w:ind w:firstLine="420" w:firstLineChars="200"/>
    </w:pPr>
    <w:rPr>
      <w14:ligatures w14:val="standardContextual"/>
    </w:rPr>
  </w:style>
  <w:style w:type="character" w:customStyle="1" w:styleId="11">
    <w:name w:val="title-text"/>
    <w:basedOn w:val="7"/>
    <w:autoRedefine/>
    <w:qFormat/>
    <w:uiPriority w:val="0"/>
  </w:style>
  <w:style w:type="character" w:customStyle="1" w:styleId="12">
    <w:name w:val="尾注文本 字符"/>
    <w:basedOn w:val="7"/>
    <w:link w:val="2"/>
    <w:autoRedefine/>
    <w:qFormat/>
    <w:uiPriority w:val="0"/>
    <w:rPr>
      <w:rFonts w:ascii="Times New Roman" w:hAnsi="Times New Roman" w:eastAsia="宋体" w:cs="Times New Roman"/>
      <w:sz w:val="24"/>
      <w:szCs w:val="24"/>
    </w:rPr>
  </w:style>
  <w:style w:type="character" w:customStyle="1" w:styleId="13">
    <w:name w:val="列表段落 字符"/>
    <w:link w:val="10"/>
    <w:autoRedefine/>
    <w:qFormat/>
    <w:uiPriority w:val="34"/>
    <w:rPr>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168</Words>
  <Characters>960</Characters>
  <Lines>8</Lines>
  <Paragraphs>2</Paragraphs>
  <TotalTime>1037</TotalTime>
  <ScaleCrop>false</ScaleCrop>
  <LinksUpToDate>false</LinksUpToDate>
  <CharactersWithSpaces>1126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2024-04-17T06:32:00Z</dcterms:created>
  <dc:creator>Energy</dc:creator>
  <cp:lastModifiedBy>豆豆</cp:lastModifiedBy>
  <dcterms:modified xsi:type="dcterms:W3CDTF">2024-04-22T08:16:51Z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C9931EE6A0FC4106B8C2AB9470644DE6_13</vt:lpwstr>
  </property>
</Properties>
</file>